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B2" w:rsidRDefault="008526B2">
      <w:pPr>
        <w:rPr>
          <w:rFonts w:asciiTheme="minorEastAsia" w:hAnsiTheme="minorEastAsia" w:hint="eastAsia"/>
        </w:rPr>
      </w:pPr>
      <w:r w:rsidRPr="008526B2">
        <w:rPr>
          <w:rFonts w:asciiTheme="minorEastAsia" w:hAnsiTheme="minorEastAsia" w:hint="eastAsia"/>
        </w:rPr>
        <w:t>障害学会第12回大会（2015年11月7日）</w:t>
      </w:r>
    </w:p>
    <w:p w:rsidR="008526B2" w:rsidRDefault="008526B2">
      <w:pPr>
        <w:rPr>
          <w:rFonts w:asciiTheme="minorEastAsia" w:hAnsiTheme="minorEastAsia" w:hint="eastAsia"/>
        </w:rPr>
      </w:pPr>
      <w:r>
        <w:rPr>
          <w:rFonts w:asciiTheme="minorEastAsia" w:hAnsiTheme="minorEastAsia" w:hint="eastAsia"/>
        </w:rPr>
        <w:t>シンポジウム</w:t>
      </w:r>
      <w:r w:rsidRPr="008526B2">
        <w:rPr>
          <w:rFonts w:asciiTheme="minorEastAsia" w:hAnsiTheme="minorEastAsia" w:hint="eastAsia"/>
        </w:rPr>
        <w:t>「（発達）障害学生支援と合理的配慮提供の実際－－障害学会が貢献できること①」</w:t>
      </w:r>
    </w:p>
    <w:p w:rsidR="008526B2" w:rsidRDefault="008526B2">
      <w:pPr>
        <w:rPr>
          <w:rFonts w:asciiTheme="minorEastAsia" w:hAnsiTheme="minorEastAsia" w:hint="eastAsia"/>
        </w:rPr>
      </w:pPr>
      <w:r>
        <w:rPr>
          <w:rFonts w:asciiTheme="minorEastAsia" w:hAnsiTheme="minorEastAsia" w:hint="eastAsia"/>
        </w:rPr>
        <w:t>事前資料（ＷＥＢ公開用：当日報告内容の一部抜粋）</w:t>
      </w:r>
    </w:p>
    <w:p w:rsidR="008526B2" w:rsidRPr="008526B2" w:rsidRDefault="008526B2">
      <w:pPr>
        <w:rPr>
          <w:rFonts w:asciiTheme="minorEastAsia" w:hAnsiTheme="minorEastAsia" w:hint="eastAsia"/>
        </w:rPr>
      </w:pPr>
    </w:p>
    <w:p w:rsidR="00063771" w:rsidRPr="002C41D9" w:rsidRDefault="00756001">
      <w:pPr>
        <w:rPr>
          <w:rFonts w:asciiTheme="majorEastAsia" w:eastAsiaTheme="majorEastAsia" w:hAnsiTheme="majorEastAsia"/>
        </w:rPr>
      </w:pPr>
      <w:r w:rsidRPr="002C41D9">
        <w:rPr>
          <w:rFonts w:asciiTheme="majorEastAsia" w:eastAsiaTheme="majorEastAsia" w:hAnsiTheme="majorEastAsia" w:hint="eastAsia"/>
        </w:rPr>
        <w:t>障害学の視点から見た「障がい学生支援」～歴史・現状・課題</w:t>
      </w:r>
    </w:p>
    <w:p w:rsidR="00756001" w:rsidRDefault="003A3B98" w:rsidP="008526B2">
      <w:pPr>
        <w:jc w:val="right"/>
      </w:pPr>
      <w:r>
        <w:rPr>
          <w:rFonts w:hint="eastAsia"/>
        </w:rPr>
        <w:t>杉野昭博</w:t>
      </w:r>
      <w:r w:rsidR="008526B2">
        <w:rPr>
          <w:rFonts w:hint="eastAsia"/>
        </w:rPr>
        <w:t>・</w:t>
      </w:r>
      <w:r w:rsidR="002C41D9">
        <w:rPr>
          <w:rFonts w:hint="eastAsia"/>
        </w:rPr>
        <w:t>首都大学東京</w:t>
      </w:r>
    </w:p>
    <w:p w:rsidR="008526B2" w:rsidRPr="008526B2" w:rsidRDefault="008526B2"/>
    <w:p w:rsidR="00756001" w:rsidRPr="002C41D9" w:rsidRDefault="000B59F4">
      <w:pPr>
        <w:rPr>
          <w:rFonts w:asciiTheme="majorEastAsia" w:eastAsiaTheme="majorEastAsia" w:hAnsiTheme="majorEastAsia"/>
        </w:rPr>
      </w:pPr>
      <w:r w:rsidRPr="002C41D9">
        <w:rPr>
          <w:rFonts w:asciiTheme="majorEastAsia" w:eastAsiaTheme="majorEastAsia" w:hAnsiTheme="majorEastAsia" w:hint="eastAsia"/>
        </w:rPr>
        <w:t>１．障害者の障壁としての大学</w:t>
      </w:r>
      <w:r w:rsidR="00121969" w:rsidRPr="002C41D9">
        <w:rPr>
          <w:rFonts w:asciiTheme="majorEastAsia" w:eastAsiaTheme="majorEastAsia" w:hAnsiTheme="majorEastAsia" w:hint="eastAsia"/>
        </w:rPr>
        <w:t>と差別解消法</w:t>
      </w:r>
    </w:p>
    <w:p w:rsidR="00F62338" w:rsidRDefault="00F62338" w:rsidP="00843B06"/>
    <w:p w:rsidR="00121969" w:rsidRDefault="0074728D" w:rsidP="00497BC2">
      <w:pPr>
        <w:ind w:firstLineChars="100" w:firstLine="210"/>
      </w:pPr>
      <w:r>
        <w:rPr>
          <w:rFonts w:hint="eastAsia"/>
        </w:rPr>
        <w:t>全障連や</w:t>
      </w:r>
      <w:r>
        <w:rPr>
          <w:rFonts w:hint="eastAsia"/>
        </w:rPr>
        <w:t>DPI</w:t>
      </w:r>
      <w:r>
        <w:rPr>
          <w:rFonts w:hint="eastAsia"/>
        </w:rPr>
        <w:t>日本会議の事務局長を</w:t>
      </w:r>
      <w:r w:rsidR="00863BCA">
        <w:rPr>
          <w:rFonts w:hint="eastAsia"/>
        </w:rPr>
        <w:t>歴任するなど、長年、関西の障害者運動のリーダーの一人だった</w:t>
      </w:r>
      <w:r>
        <w:rPr>
          <w:rFonts w:hint="eastAsia"/>
        </w:rPr>
        <w:t>楠敏雄さん</w:t>
      </w:r>
      <w:r w:rsidR="003A3B98">
        <w:rPr>
          <w:rFonts w:hint="eastAsia"/>
        </w:rPr>
        <w:t>は、</w:t>
      </w:r>
      <w:r w:rsidR="00863BCA">
        <w:rPr>
          <w:rFonts w:hint="eastAsia"/>
        </w:rPr>
        <w:t>2</w:t>
      </w:r>
      <w:r w:rsidR="00863BCA">
        <w:rPr>
          <w:rFonts w:hint="eastAsia"/>
        </w:rPr>
        <w:t>歳で失明し北海道の盲学校で教育を受けてい</w:t>
      </w:r>
      <w:r w:rsidR="003A3B98">
        <w:rPr>
          <w:rFonts w:hint="eastAsia"/>
        </w:rPr>
        <w:t>ましたが</w:t>
      </w:r>
      <w:r w:rsidR="00863BCA">
        <w:rPr>
          <w:rFonts w:hint="eastAsia"/>
        </w:rPr>
        <w:t>、あんま針灸の仕事ではなく英語の教師になる夢を持っ</w:t>
      </w:r>
      <w:r w:rsidR="003A3B98">
        <w:rPr>
          <w:rFonts w:hint="eastAsia"/>
        </w:rPr>
        <w:t>て大学進学をめざしました</w:t>
      </w:r>
      <w:r w:rsidR="00863BCA">
        <w:rPr>
          <w:rFonts w:hint="eastAsia"/>
        </w:rPr>
        <w:t>。</w:t>
      </w:r>
    </w:p>
    <w:p w:rsidR="002C41D9" w:rsidRDefault="002C41D9" w:rsidP="00497BC2">
      <w:pPr>
        <w:ind w:firstLineChars="100" w:firstLine="210"/>
      </w:pPr>
    </w:p>
    <w:p w:rsidR="0074728D" w:rsidRDefault="00863BCA" w:rsidP="00497BC2">
      <w:pPr>
        <w:ind w:firstLineChars="100" w:firstLine="210"/>
      </w:pPr>
      <w:r>
        <w:rPr>
          <w:rFonts w:hint="eastAsia"/>
        </w:rPr>
        <w:t>「</w:t>
      </w:r>
      <w:r w:rsidR="0074728D" w:rsidRPr="0074728D">
        <w:rPr>
          <w:rFonts w:hint="eastAsia"/>
        </w:rPr>
        <w:t>なんとかこの盲学校という世界を飛び出したい、そういう思いを強く抱くようになりました。</w:t>
      </w:r>
      <w:r>
        <w:rPr>
          <w:rFonts w:hint="eastAsia"/>
        </w:rPr>
        <w:t>（中略）</w:t>
      </w:r>
      <w:r w:rsidRPr="00863BCA">
        <w:rPr>
          <w:rFonts w:hint="eastAsia"/>
        </w:rPr>
        <w:t>大阪の盲学校で針の勉強もあと２年しながら大学受験を目指したんですね。で、まあ当時</w:t>
      </w:r>
      <w:r w:rsidR="006D7F57">
        <w:rPr>
          <w:rFonts w:hint="eastAsia"/>
        </w:rPr>
        <w:t>（</w:t>
      </w:r>
      <w:r w:rsidR="006D7F57">
        <w:rPr>
          <w:rFonts w:hint="eastAsia"/>
        </w:rPr>
        <w:t>1967</w:t>
      </w:r>
      <w:r w:rsidR="006D7F57">
        <w:rPr>
          <w:rFonts w:hint="eastAsia"/>
        </w:rPr>
        <w:t>年―引用者注）</w:t>
      </w:r>
      <w:r w:rsidRPr="00863BCA">
        <w:rPr>
          <w:rFonts w:hint="eastAsia"/>
        </w:rPr>
        <w:t>一般の大学っていうのは視覚障害者には受験すら認めなかったんですね。もちろんこの大阪大学もそうですし、京大もそうですし、どこも認めない。で、全国で当時視覚障害者の受験を認めていたのは５つですね。京都では同志社と関学、西宮のね。あと東京の明治学院と早稲田大学の２部と、東京教育大学、今の筑波ですね。この５つの大学しか視覚障害者への門戸を開いてなかった。で、まあ私も同志社を受けたんですけれども、これは１年目は通らなくて、１年間浪人をしました。浪人っていっても予備校なんてありませんですからね、学校、盲学校に行って勉強したり色々しながら１年間過ごして、翌年京都の龍谷大学という所、これも最初は願書を返されたんですね。うちの大学では視覚障害者のための条件は何も無いし、自信も無いので無理ですと言って願書を返されたんですけど、無理やりまた持って行って、とにかく受験させてくれと頼み込んで、まあじゃあ一回受験だけは考えようってことで、まあ盲学校から先生が来て受験問題を点訳する。だから皆よりも１時間程、受験時間が遅く始まるんですね。今は時間延長があるんですけど、当時はそんなの全くないんですね。ということで色々不利な条件でしたけど、なんとか受けることができて、合格できました。</w:t>
      </w:r>
      <w:r>
        <w:rPr>
          <w:rFonts w:hint="eastAsia"/>
        </w:rPr>
        <w:t>」</w:t>
      </w:r>
    </w:p>
    <w:p w:rsidR="00863BCA" w:rsidRDefault="00863BCA" w:rsidP="00497BC2">
      <w:pPr>
        <w:ind w:firstLineChars="100" w:firstLine="210"/>
      </w:pPr>
      <w:r>
        <w:rPr>
          <w:rFonts w:hint="eastAsia"/>
        </w:rPr>
        <w:t>「</w:t>
      </w:r>
      <w:r w:rsidRPr="00863BCA">
        <w:rPr>
          <w:rFonts w:hint="eastAsia"/>
        </w:rPr>
        <w:t>大学に通う条件を言い渡されまして、視覚障害者に対する協力とか配慮とかそういうことは一切しないと。まあその頃大学が言うには障害者に対しても平等に扱いますよ。これを聞くと非常に「ああ、平等に扱ってくれて嬉しいなあ」と思うんですけど、実は何もしませんと、何もしない、一切しません、それでよければ入学してくださいという事前に、面接の時にそれを言い渡されてですね、まあ印鑑を押すまではしませんでしたけど、とにかく確約書を書かされて、何もしないという条件で入った。</w:t>
      </w:r>
      <w:r>
        <w:rPr>
          <w:rFonts w:hint="eastAsia"/>
        </w:rPr>
        <w:t>」</w:t>
      </w:r>
    </w:p>
    <w:p w:rsidR="00863BCA" w:rsidRDefault="00944A3E" w:rsidP="00497BC2">
      <w:pPr>
        <w:ind w:firstLineChars="100" w:firstLine="210"/>
      </w:pPr>
      <w:r>
        <w:rPr>
          <w:rFonts w:hint="eastAsia"/>
        </w:rPr>
        <w:t>（</w:t>
      </w:r>
      <w:hyperlink r:id="rId8" w:history="1">
        <w:r w:rsidRPr="005B29E3">
          <w:rPr>
            <w:rStyle w:val="a6"/>
          </w:rPr>
          <w:t>http://www.arsvi.com/w/kt11.htm</w:t>
        </w:r>
      </w:hyperlink>
      <w:r>
        <w:rPr>
          <w:rFonts w:hint="eastAsia"/>
        </w:rPr>
        <w:t xml:space="preserve">　</w:t>
      </w:r>
      <w:r>
        <w:rPr>
          <w:rFonts w:hint="eastAsia"/>
        </w:rPr>
        <w:t>2015</w:t>
      </w:r>
      <w:r>
        <w:rPr>
          <w:rFonts w:hint="eastAsia"/>
        </w:rPr>
        <w:t>年</w:t>
      </w:r>
      <w:r>
        <w:rPr>
          <w:rFonts w:hint="eastAsia"/>
        </w:rPr>
        <w:t>9</w:t>
      </w:r>
      <w:r>
        <w:rPr>
          <w:rFonts w:hint="eastAsia"/>
        </w:rPr>
        <w:t>月</w:t>
      </w:r>
      <w:r>
        <w:rPr>
          <w:rFonts w:hint="eastAsia"/>
        </w:rPr>
        <w:t>11</w:t>
      </w:r>
      <w:r>
        <w:rPr>
          <w:rFonts w:hint="eastAsia"/>
        </w:rPr>
        <w:t>日</w:t>
      </w:r>
      <w:r>
        <w:rPr>
          <w:rFonts w:hint="eastAsia"/>
        </w:rPr>
        <w:t>DL</w:t>
      </w:r>
      <w:r>
        <w:rPr>
          <w:rFonts w:hint="eastAsia"/>
        </w:rPr>
        <w:t>）</w:t>
      </w:r>
    </w:p>
    <w:p w:rsidR="00121969" w:rsidRDefault="00121969" w:rsidP="00497BC2">
      <w:pPr>
        <w:ind w:firstLineChars="100" w:firstLine="210"/>
      </w:pPr>
    </w:p>
    <w:p w:rsidR="002C41D9" w:rsidRDefault="00863BCA" w:rsidP="00C47C5D">
      <w:pPr>
        <w:ind w:firstLineChars="100" w:firstLine="210"/>
      </w:pPr>
      <w:r>
        <w:rPr>
          <w:rFonts w:hint="eastAsia"/>
        </w:rPr>
        <w:t>これは楠さんが大学に入学した</w:t>
      </w:r>
      <w:r>
        <w:rPr>
          <w:rFonts w:hint="eastAsia"/>
        </w:rPr>
        <w:t>1967</w:t>
      </w:r>
      <w:r>
        <w:rPr>
          <w:rFonts w:hint="eastAsia"/>
        </w:rPr>
        <w:t>年の話です。</w:t>
      </w:r>
    </w:p>
    <w:p w:rsidR="002C41D9" w:rsidRDefault="00944A3E" w:rsidP="00C47C5D">
      <w:pPr>
        <w:ind w:firstLineChars="100" w:firstLine="210"/>
      </w:pPr>
      <w:r>
        <w:rPr>
          <w:rFonts w:hint="eastAsia"/>
        </w:rPr>
        <w:t>この後、</w:t>
      </w:r>
      <w:r w:rsidRPr="00944A3E">
        <w:rPr>
          <w:rFonts w:hint="eastAsia"/>
        </w:rPr>
        <w:t>1974</w:t>
      </w:r>
      <w:r w:rsidR="003A3B98">
        <w:rPr>
          <w:rFonts w:hint="eastAsia"/>
        </w:rPr>
        <w:t>年には</w:t>
      </w:r>
      <w:r w:rsidRPr="00944A3E">
        <w:rPr>
          <w:rFonts w:hint="eastAsia"/>
        </w:rPr>
        <w:t>文部省</w:t>
      </w:r>
      <w:r w:rsidR="003A3B98">
        <w:rPr>
          <w:rFonts w:hint="eastAsia"/>
        </w:rPr>
        <w:t>の</w:t>
      </w:r>
      <w:r w:rsidRPr="00944A3E">
        <w:rPr>
          <w:rFonts w:hint="eastAsia"/>
        </w:rPr>
        <w:t>「大学入学者選抜実施要領」</w:t>
      </w:r>
      <w:r>
        <w:rPr>
          <w:rFonts w:hint="eastAsia"/>
        </w:rPr>
        <w:t>の中で</w:t>
      </w:r>
      <w:r w:rsidR="00C47C5D">
        <w:rPr>
          <w:rFonts w:hint="eastAsia"/>
        </w:rPr>
        <w:t>「身体に障害のある入学志願者については、その能力・適性等に応じた学部等への進学の機会を広げる観点から、受験の機会を確保するよう配慮すること」という一文が明記され</w:t>
      </w:r>
      <w:r w:rsidR="00D4390B">
        <w:rPr>
          <w:rFonts w:hint="eastAsia"/>
        </w:rPr>
        <w:t>ます。</w:t>
      </w:r>
    </w:p>
    <w:p w:rsidR="002C41D9" w:rsidRDefault="00C47C5D" w:rsidP="00C47C5D">
      <w:pPr>
        <w:ind w:firstLineChars="100" w:firstLine="210"/>
      </w:pPr>
      <w:r>
        <w:rPr>
          <w:rFonts w:hint="eastAsia"/>
        </w:rPr>
        <w:lastRenderedPageBreak/>
        <w:t>さらに</w:t>
      </w:r>
      <w:r>
        <w:rPr>
          <w:rFonts w:hint="eastAsia"/>
        </w:rPr>
        <w:t>1979</w:t>
      </w:r>
      <w:r>
        <w:rPr>
          <w:rFonts w:hint="eastAsia"/>
        </w:rPr>
        <w:t>年の第</w:t>
      </w:r>
      <w:r>
        <w:rPr>
          <w:rFonts w:hint="eastAsia"/>
        </w:rPr>
        <w:t>1</w:t>
      </w:r>
      <w:r>
        <w:rPr>
          <w:rFonts w:hint="eastAsia"/>
        </w:rPr>
        <w:t>回大学共通一次試験で点字試験が導入されたことをきっかけとして、点字の受験を認める大学は飛躍的に</w:t>
      </w:r>
      <w:r w:rsidR="00944A3E">
        <w:rPr>
          <w:rFonts w:hint="eastAsia"/>
        </w:rPr>
        <w:t>増え</w:t>
      </w:r>
      <w:r>
        <w:rPr>
          <w:rFonts w:hint="eastAsia"/>
        </w:rPr>
        <w:t>ました。</w:t>
      </w:r>
    </w:p>
    <w:p w:rsidR="002C41D9" w:rsidRDefault="002C41D9" w:rsidP="00C47C5D">
      <w:pPr>
        <w:ind w:firstLineChars="100" w:firstLine="210"/>
      </w:pPr>
    </w:p>
    <w:p w:rsidR="00863BCA" w:rsidRDefault="00C47C5D" w:rsidP="00C47C5D">
      <w:pPr>
        <w:ind w:firstLineChars="100" w:firstLine="210"/>
      </w:pPr>
      <w:r>
        <w:rPr>
          <w:rFonts w:hint="eastAsia"/>
        </w:rPr>
        <w:t>入学後</w:t>
      </w:r>
      <w:r w:rsidR="00D4390B">
        <w:rPr>
          <w:rFonts w:hint="eastAsia"/>
        </w:rPr>
        <w:t>の配慮となると</w:t>
      </w:r>
      <w:r w:rsidR="00D7434A">
        <w:rPr>
          <w:rFonts w:hint="eastAsia"/>
        </w:rPr>
        <w:t>、一部の大学を除くと特別な</w:t>
      </w:r>
      <w:r w:rsidR="00944A3E">
        <w:rPr>
          <w:rFonts w:hint="eastAsia"/>
        </w:rPr>
        <w:t>支援や配慮がないという状況は</w:t>
      </w:r>
      <w:r w:rsidR="00944A3E">
        <w:rPr>
          <w:rFonts w:hint="eastAsia"/>
        </w:rPr>
        <w:t>90</w:t>
      </w:r>
      <w:r w:rsidR="00944A3E">
        <w:rPr>
          <w:rFonts w:hint="eastAsia"/>
        </w:rPr>
        <w:t>年代まであまり変わっていないと思います。</w:t>
      </w:r>
      <w:r>
        <w:rPr>
          <w:rFonts w:hint="eastAsia"/>
        </w:rPr>
        <w:t>楠さんは</w:t>
      </w:r>
      <w:r>
        <w:rPr>
          <w:rFonts w:hint="eastAsia"/>
        </w:rPr>
        <w:t>1967</w:t>
      </w:r>
      <w:r>
        <w:rPr>
          <w:rFonts w:hint="eastAsia"/>
        </w:rPr>
        <w:t>年に入学した当時の苦労を次のように語っています。</w:t>
      </w:r>
      <w:r w:rsidR="005D631C">
        <w:rPr>
          <w:rFonts w:hint="eastAsia"/>
        </w:rPr>
        <w:t>吹田市にある「ぷくぷくの会」</w:t>
      </w:r>
      <w:hyperlink r:id="rId9" w:history="1">
        <w:r w:rsidR="008526B2" w:rsidRPr="001F3F14">
          <w:rPr>
            <w:rStyle w:val="a6"/>
          </w:rPr>
          <w:t>http://www.puku-2.com/</w:t>
        </w:r>
      </w:hyperlink>
      <w:r w:rsidR="008526B2">
        <w:rPr>
          <w:rFonts w:hint="eastAsia"/>
        </w:rPr>
        <w:t xml:space="preserve">　</w:t>
      </w:r>
      <w:r w:rsidR="005D631C">
        <w:rPr>
          <w:rFonts w:hint="eastAsia"/>
        </w:rPr>
        <w:t>の月刊ミニコミ紙「まねき猫通信」に今年、楠さ</w:t>
      </w:r>
      <w:r w:rsidR="00D4390B">
        <w:rPr>
          <w:rFonts w:hint="eastAsia"/>
        </w:rPr>
        <w:t>んの追悼文集の抜粋が連載されているので、そこから一部引用します</w:t>
      </w:r>
      <w:r w:rsidR="005D631C">
        <w:rPr>
          <w:rFonts w:hint="eastAsia"/>
        </w:rPr>
        <w:t>。</w:t>
      </w:r>
    </w:p>
    <w:p w:rsidR="00121969" w:rsidRDefault="00121969" w:rsidP="00C47C5D">
      <w:pPr>
        <w:ind w:firstLineChars="100" w:firstLine="210"/>
      </w:pPr>
    </w:p>
    <w:p w:rsidR="00C47C5D" w:rsidRDefault="00C47C5D" w:rsidP="00C47C5D">
      <w:pPr>
        <w:ind w:firstLineChars="100" w:firstLine="210"/>
      </w:pPr>
      <w:r>
        <w:rPr>
          <w:rFonts w:hint="eastAsia"/>
        </w:rPr>
        <w:t>「当時、私は『健常者に絶対に負けない』という意識で頑張った。下宿を探したが断られ、アパートも見つからない。</w:t>
      </w:r>
      <w:r w:rsidR="000069AB">
        <w:rPr>
          <w:rFonts w:hint="eastAsia"/>
        </w:rPr>
        <w:t>また、大学が広くて教室がどこかわからない。『△号館の×号室』と言われても、さっぱりわからない。まだ友達もいなかったので、色んな人に聞いて、やっとたどり着いたら、教室が変わっていたこともよくあった。下宿に帰る道に迷って、</w:t>
      </w:r>
      <w:r w:rsidR="000069AB">
        <w:rPr>
          <w:rFonts w:hint="eastAsia"/>
        </w:rPr>
        <w:t>10</w:t>
      </w:r>
      <w:r w:rsidR="000069AB">
        <w:rPr>
          <w:rFonts w:hint="eastAsia"/>
        </w:rPr>
        <w:t>分で帰れる下宿に</w:t>
      </w:r>
      <w:r w:rsidR="000069AB">
        <w:rPr>
          <w:rFonts w:hint="eastAsia"/>
        </w:rPr>
        <w:t>2</w:t>
      </w:r>
      <w:r w:rsidR="000069AB">
        <w:rPr>
          <w:rFonts w:hint="eastAsia"/>
        </w:rPr>
        <w:t>時間かかったり、溝にはまって靴がどろどろになったり・・・。そんな悔しい、つらい生活を送っていたが、そのうち友達ができて、（中略）点字を覚えてくれる学生もいて、そんな友達に支えられて、なんとか大学生活を送ることができた。」</w:t>
      </w:r>
    </w:p>
    <w:p w:rsidR="000069AB" w:rsidRDefault="000069AB" w:rsidP="00C47C5D">
      <w:pPr>
        <w:ind w:firstLineChars="100" w:firstLine="210"/>
      </w:pPr>
      <w:r>
        <w:rPr>
          <w:rFonts w:hint="eastAsia"/>
        </w:rPr>
        <w:t>「ともかく晴眼者に負けたくないという想いで、夜中の</w:t>
      </w:r>
      <w:r>
        <w:rPr>
          <w:rFonts w:hint="eastAsia"/>
        </w:rPr>
        <w:t>3</w:t>
      </w:r>
      <w:r>
        <w:rPr>
          <w:rFonts w:hint="eastAsia"/>
        </w:rPr>
        <w:t>時、</w:t>
      </w:r>
      <w:r>
        <w:rPr>
          <w:rFonts w:hint="eastAsia"/>
        </w:rPr>
        <w:t>4</w:t>
      </w:r>
      <w:r>
        <w:rPr>
          <w:rFonts w:hint="eastAsia"/>
        </w:rPr>
        <w:t>時まで勉強した。（中略）授業中あてられて『目が見えないから分かりません』とか『辞書が引けないから答えられない』とは言いたくなかった。」（『楠敏雄さん</w:t>
      </w:r>
      <w:r w:rsidR="00BF441B">
        <w:rPr>
          <w:rFonts w:hint="eastAsia"/>
        </w:rPr>
        <w:t>追悼文集より</w:t>
      </w:r>
      <w:r>
        <w:rPr>
          <w:rFonts w:hint="eastAsia"/>
        </w:rPr>
        <w:t>』</w:t>
      </w:r>
      <w:r w:rsidR="00BF441B">
        <w:rPr>
          <w:rFonts w:hint="eastAsia"/>
        </w:rPr>
        <w:t>ぷくぷくの会発行「まねき猫通信</w:t>
      </w:r>
      <w:r w:rsidR="00BE7618">
        <w:rPr>
          <w:rFonts w:hint="eastAsia"/>
        </w:rPr>
        <w:t>155</w:t>
      </w:r>
      <w:r w:rsidR="00BE7618">
        <w:rPr>
          <w:rFonts w:hint="eastAsia"/>
        </w:rPr>
        <w:t>ひ</w:t>
      </w:r>
      <w:r w:rsidR="00BF441B">
        <w:rPr>
          <w:rFonts w:hint="eastAsia"/>
        </w:rPr>
        <w:t>きめ」より</w:t>
      </w:r>
      <w:r w:rsidR="00BE7618">
        <w:rPr>
          <w:rFonts w:hint="eastAsia"/>
        </w:rPr>
        <w:t>抜粋</w:t>
      </w:r>
      <w:r w:rsidR="00BF441B">
        <w:rPr>
          <w:rFonts w:hint="eastAsia"/>
        </w:rPr>
        <w:t>引用</w:t>
      </w:r>
      <w:r>
        <w:rPr>
          <w:rFonts w:hint="eastAsia"/>
        </w:rPr>
        <w:t>）</w:t>
      </w:r>
    </w:p>
    <w:p w:rsidR="00121969" w:rsidRPr="0074728D" w:rsidRDefault="00121969" w:rsidP="00C47C5D">
      <w:pPr>
        <w:ind w:firstLineChars="100" w:firstLine="210"/>
      </w:pPr>
    </w:p>
    <w:p w:rsidR="00121969" w:rsidRDefault="00121969" w:rsidP="00121969"/>
    <w:p w:rsidR="00121969" w:rsidRPr="002C41D9" w:rsidRDefault="00121969" w:rsidP="00121969">
      <w:pPr>
        <w:rPr>
          <w:rFonts w:asciiTheme="majorEastAsia" w:eastAsiaTheme="majorEastAsia" w:hAnsiTheme="majorEastAsia"/>
        </w:rPr>
      </w:pPr>
      <w:r w:rsidRPr="002C41D9">
        <w:rPr>
          <w:rFonts w:asciiTheme="majorEastAsia" w:eastAsiaTheme="majorEastAsia" w:hAnsiTheme="majorEastAsia" w:hint="eastAsia"/>
        </w:rPr>
        <w:t>２．学問の担い手としての障害者</w:t>
      </w:r>
    </w:p>
    <w:p w:rsidR="008526B2" w:rsidRDefault="008526B2" w:rsidP="00497BC2">
      <w:pPr>
        <w:ind w:firstLineChars="100" w:firstLine="210"/>
        <w:rPr>
          <w:rFonts w:hint="eastAsia"/>
        </w:rPr>
      </w:pPr>
    </w:p>
    <w:p w:rsidR="002C41D9" w:rsidRDefault="000B59F4" w:rsidP="00497BC2">
      <w:pPr>
        <w:ind w:firstLineChars="100" w:firstLine="210"/>
      </w:pPr>
      <w:r>
        <w:rPr>
          <w:rFonts w:hint="eastAsia"/>
        </w:rPr>
        <w:t>ところで、障害者が大学に行くという事がなぜそれほど「非常識」と考えられていたのでしょうか？今から</w:t>
      </w:r>
      <w:r w:rsidR="00540428">
        <w:rPr>
          <w:rFonts w:hint="eastAsia"/>
        </w:rPr>
        <w:t>10</w:t>
      </w:r>
      <w:r>
        <w:rPr>
          <w:rFonts w:hint="eastAsia"/>
        </w:rPr>
        <w:t>0</w:t>
      </w:r>
      <w:r>
        <w:rPr>
          <w:rFonts w:hint="eastAsia"/>
        </w:rPr>
        <w:t>年ほど前までは女性も大学から排除されていました。</w:t>
      </w:r>
    </w:p>
    <w:p w:rsidR="002C41D9" w:rsidRDefault="002C41D9" w:rsidP="00497BC2">
      <w:pPr>
        <w:ind w:firstLineChars="100" w:firstLine="210"/>
      </w:pPr>
    </w:p>
    <w:p w:rsidR="002C41D9" w:rsidRDefault="00540428" w:rsidP="00497BC2">
      <w:pPr>
        <w:ind w:firstLineChars="100" w:firstLine="210"/>
      </w:pPr>
      <w:r>
        <w:rPr>
          <w:rFonts w:hint="eastAsia"/>
        </w:rPr>
        <w:t>1913</w:t>
      </w:r>
      <w:r>
        <w:rPr>
          <w:rFonts w:hint="eastAsia"/>
        </w:rPr>
        <w:t>年に日本で最初に</w:t>
      </w:r>
      <w:r>
        <w:rPr>
          <w:rFonts w:hint="eastAsia"/>
        </w:rPr>
        <w:t>3</w:t>
      </w:r>
      <w:r>
        <w:rPr>
          <w:rFonts w:hint="eastAsia"/>
        </w:rPr>
        <w:t>名の女子学生を東北大学が入学させた時、文部省は東北大学に</w:t>
      </w:r>
      <w:r w:rsidRPr="00540428">
        <w:rPr>
          <w:rFonts w:hint="eastAsia"/>
        </w:rPr>
        <w:t>「元来女子を帝国大学に入学せしむることは前例これ無きことにて頗る重大なる事件にこれあり大いに講究を要し候」</w:t>
      </w:r>
      <w:r>
        <w:rPr>
          <w:rFonts w:hint="eastAsia"/>
        </w:rPr>
        <w:t>という書簡を送り事情説明を求めています</w:t>
      </w:r>
      <w:r w:rsidR="000B59F4">
        <w:rPr>
          <w:rFonts w:hint="eastAsia"/>
        </w:rPr>
        <w:t>。</w:t>
      </w:r>
    </w:p>
    <w:p w:rsidR="002C41D9" w:rsidRDefault="002C41D9" w:rsidP="002C41D9">
      <w:pPr>
        <w:pStyle w:val="a3"/>
      </w:pPr>
      <w:r>
        <w:rPr>
          <w:rFonts w:hint="eastAsia"/>
        </w:rPr>
        <w:t xml:space="preserve">東北大学女子学生入学百周年記念事業ＨＰ　</w:t>
      </w:r>
      <w:hyperlink r:id="rId10" w:history="1">
        <w:r w:rsidRPr="00453B7F">
          <w:rPr>
            <w:rStyle w:val="a6"/>
          </w:rPr>
          <w:t>http://www.morihime.tohoku.ac.jp/100t</w:t>
        </w:r>
        <w:r w:rsidRPr="00453B7F">
          <w:rPr>
            <w:rStyle w:val="a6"/>
          </w:rPr>
          <w:t>h</w:t>
        </w:r>
        <w:r w:rsidRPr="00453B7F">
          <w:rPr>
            <w:rStyle w:val="a6"/>
          </w:rPr>
          <w:t>/rekishi.html</w:t>
        </w:r>
      </w:hyperlink>
    </w:p>
    <w:p w:rsidR="002C41D9" w:rsidRPr="002C41D9" w:rsidRDefault="002C41D9" w:rsidP="002C41D9">
      <w:pPr>
        <w:pStyle w:val="a3"/>
      </w:pPr>
    </w:p>
    <w:p w:rsidR="00363F8A" w:rsidRDefault="00D4390B" w:rsidP="00497BC2">
      <w:pPr>
        <w:ind w:firstLineChars="100" w:firstLine="210"/>
      </w:pPr>
      <w:r>
        <w:rPr>
          <w:rFonts w:hint="eastAsia"/>
        </w:rPr>
        <w:t>女性と同様に、</w:t>
      </w:r>
      <w:r w:rsidR="00BF441B">
        <w:rPr>
          <w:rFonts w:hint="eastAsia"/>
        </w:rPr>
        <w:t>障害のある人が学問を担うということが、大学における障害者の</w:t>
      </w:r>
      <w:r>
        <w:rPr>
          <w:rFonts w:hint="eastAsia"/>
        </w:rPr>
        <w:t>市民権を確立する上ではきわめて重要だと思います</w:t>
      </w:r>
      <w:r w:rsidR="00BF441B">
        <w:rPr>
          <w:rFonts w:hint="eastAsia"/>
        </w:rPr>
        <w:t>。その意味では当事者学としての障害学にも大いに意義はあると思うのですが、障がい学生や大学院生への合理的配慮にとどまらず、障がい教員への合理的配慮</w:t>
      </w:r>
      <w:r>
        <w:rPr>
          <w:rFonts w:hint="eastAsia"/>
        </w:rPr>
        <w:t>や</w:t>
      </w:r>
      <w:r w:rsidR="00BF441B">
        <w:rPr>
          <w:rFonts w:hint="eastAsia"/>
        </w:rPr>
        <w:t>、障がい学生がどれだけ</w:t>
      </w:r>
      <w:r>
        <w:rPr>
          <w:rFonts w:hint="eastAsia"/>
        </w:rPr>
        <w:t>研究者や</w:t>
      </w:r>
      <w:r w:rsidR="00BF441B">
        <w:rPr>
          <w:rFonts w:hint="eastAsia"/>
        </w:rPr>
        <w:t>大学教員</w:t>
      </w:r>
      <w:r>
        <w:rPr>
          <w:rFonts w:hint="eastAsia"/>
        </w:rPr>
        <w:t>になれるのか</w:t>
      </w:r>
      <w:r w:rsidR="00BF441B">
        <w:rPr>
          <w:rFonts w:hint="eastAsia"/>
        </w:rPr>
        <w:t>という視点も重要になると思います。その点では、</w:t>
      </w:r>
      <w:r w:rsidR="003A0AC7">
        <w:rPr>
          <w:rFonts w:hint="eastAsia"/>
        </w:rPr>
        <w:t>今から</w:t>
      </w:r>
      <w:r w:rsidR="003A0AC7">
        <w:rPr>
          <w:rFonts w:hint="eastAsia"/>
        </w:rPr>
        <w:t>10</w:t>
      </w:r>
      <w:r w:rsidR="003A0AC7">
        <w:rPr>
          <w:rFonts w:hint="eastAsia"/>
        </w:rPr>
        <w:t>年近く前に、生前の</w:t>
      </w:r>
      <w:r w:rsidR="00BF441B">
        <w:rPr>
          <w:rFonts w:hint="eastAsia"/>
        </w:rPr>
        <w:t>花田春兆さんが</w:t>
      </w:r>
      <w:r w:rsidR="003A0AC7">
        <w:rPr>
          <w:rFonts w:hint="eastAsia"/>
        </w:rPr>
        <w:t>以下のように指摘しています。</w:t>
      </w:r>
    </w:p>
    <w:p w:rsidR="002C41D9" w:rsidRDefault="002C41D9" w:rsidP="00497BC2">
      <w:pPr>
        <w:ind w:firstLineChars="100" w:firstLine="210"/>
      </w:pPr>
    </w:p>
    <w:p w:rsidR="002C41D9" w:rsidRDefault="003A0AC7" w:rsidP="003A0AC7">
      <w:pPr>
        <w:ind w:firstLineChars="100" w:firstLine="210"/>
      </w:pPr>
      <w:r>
        <w:rPr>
          <w:rFonts w:hint="eastAsia"/>
        </w:rPr>
        <w:t>「（障がい）学生へのサポートは云々されても、先生を雇用する場合の支援措置が講じられているとは聞いていない。私のような重度者が雇用されるとしたら、事業主にも相応の奨励（金？）が保障されると思うのだが・・・。やはり障害者は教えられる側であって、教える側の存在ではない、というような</w:t>
      </w:r>
      <w:r>
        <w:rPr>
          <w:rFonts w:hint="eastAsia"/>
        </w:rPr>
        <w:lastRenderedPageBreak/>
        <w:t>先入観があるとしたら、それこそが教育の問題ではないのか。」</w:t>
      </w:r>
    </w:p>
    <w:p w:rsidR="003A0AC7" w:rsidRDefault="003A0AC7" w:rsidP="003A0AC7">
      <w:pPr>
        <w:ind w:firstLineChars="100" w:firstLine="210"/>
      </w:pPr>
      <w:r>
        <w:rPr>
          <w:rFonts w:hint="eastAsia"/>
        </w:rPr>
        <w:t>（花田春兆</w:t>
      </w:r>
      <w:r>
        <w:rPr>
          <w:rFonts w:hint="eastAsia"/>
        </w:rPr>
        <w:t>2008</w:t>
      </w:r>
      <w:r>
        <w:rPr>
          <w:rFonts w:hint="eastAsia"/>
        </w:rPr>
        <w:t>『</w:t>
      </w:r>
      <w:r>
        <w:rPr>
          <w:rFonts w:hint="eastAsia"/>
        </w:rPr>
        <w:t>1981</w:t>
      </w:r>
      <w:r>
        <w:rPr>
          <w:rFonts w:hint="eastAsia"/>
        </w:rPr>
        <w:t>年の黒船：</w:t>
      </w:r>
      <w:r>
        <w:rPr>
          <w:rFonts w:hint="eastAsia"/>
        </w:rPr>
        <w:t>JD</w:t>
      </w:r>
      <w:r>
        <w:rPr>
          <w:rFonts w:hint="eastAsia"/>
        </w:rPr>
        <w:t>と障害者運動の四半世紀』</w:t>
      </w:r>
      <w:r>
        <w:rPr>
          <w:rFonts w:hint="eastAsia"/>
        </w:rPr>
        <w:t>p.57</w:t>
      </w:r>
      <w:r>
        <w:rPr>
          <w:rFonts w:hint="eastAsia"/>
        </w:rPr>
        <w:t>）</w:t>
      </w:r>
    </w:p>
    <w:p w:rsidR="00E873C7" w:rsidRDefault="00E873C7" w:rsidP="00D32D56"/>
    <w:p w:rsidR="002C41D9" w:rsidRDefault="002C41D9" w:rsidP="00D32D56"/>
    <w:p w:rsidR="00D32D56" w:rsidRPr="002C41D9" w:rsidRDefault="00D32D56" w:rsidP="00D32D56">
      <w:pPr>
        <w:rPr>
          <w:rFonts w:asciiTheme="majorEastAsia" w:eastAsiaTheme="majorEastAsia" w:hAnsiTheme="majorEastAsia"/>
        </w:rPr>
      </w:pPr>
      <w:r w:rsidRPr="002C41D9">
        <w:rPr>
          <w:rFonts w:asciiTheme="majorEastAsia" w:eastAsiaTheme="majorEastAsia" w:hAnsiTheme="majorEastAsia" w:hint="eastAsia"/>
        </w:rPr>
        <w:t>３．障害者は大学で何を得たのか？―障害観の転換</w:t>
      </w:r>
    </w:p>
    <w:p w:rsidR="008526B2" w:rsidRDefault="008526B2" w:rsidP="003A0AC7">
      <w:pPr>
        <w:ind w:firstLineChars="100" w:firstLine="210"/>
        <w:rPr>
          <w:rFonts w:hint="eastAsia"/>
        </w:rPr>
      </w:pPr>
    </w:p>
    <w:p w:rsidR="00953B8C" w:rsidRDefault="00953B8C" w:rsidP="003A0AC7">
      <w:pPr>
        <w:ind w:firstLineChars="100" w:firstLine="210"/>
        <w:rPr>
          <w:rFonts w:hint="eastAsia"/>
        </w:rPr>
      </w:pPr>
      <w:r>
        <w:rPr>
          <w:rFonts w:hint="eastAsia"/>
        </w:rPr>
        <w:t>次に、障害者にとって、彼らはなぜそれほどしてまで大学に行きたかったのか、大学で何を得たのかを少し見てみましょう。</w:t>
      </w:r>
    </w:p>
    <w:p w:rsidR="008526B2" w:rsidRDefault="008526B2" w:rsidP="003A0AC7">
      <w:pPr>
        <w:ind w:firstLineChars="100" w:firstLine="210"/>
      </w:pPr>
    </w:p>
    <w:p w:rsidR="008526B2" w:rsidRDefault="008526B2" w:rsidP="008526B2">
      <w:pPr>
        <w:ind w:firstLineChars="100" w:firstLine="210"/>
        <w:rPr>
          <w:rFonts w:hint="eastAsia"/>
        </w:rPr>
      </w:pPr>
      <w:r>
        <w:rPr>
          <w:rFonts w:hint="eastAsia"/>
        </w:rPr>
        <w:t>DPI</w:t>
      </w:r>
      <w:r>
        <w:rPr>
          <w:rFonts w:hint="eastAsia"/>
        </w:rPr>
        <w:t>日本会議事務局長の佐藤聡さんは、</w:t>
      </w:r>
      <w:r>
        <w:rPr>
          <w:rFonts w:hint="eastAsia"/>
        </w:rPr>
        <w:t>講演の枕に以下のようなお話をしているようです。</w:t>
      </w:r>
    </w:p>
    <w:p w:rsidR="008526B2" w:rsidRDefault="008526B2" w:rsidP="008526B2">
      <w:pPr>
        <w:ind w:firstLineChars="100" w:firstLine="210"/>
        <w:rPr>
          <w:rFonts w:hint="eastAsia"/>
        </w:rPr>
      </w:pPr>
      <w:r>
        <w:rPr>
          <w:rFonts w:hint="eastAsia"/>
        </w:rPr>
        <w:t>埼玉のわらじの会などで活動する山下浩志さんのブログからの引用です。</w:t>
      </w:r>
    </w:p>
    <w:p w:rsidR="008526B2" w:rsidRPr="008526B2" w:rsidRDefault="008526B2" w:rsidP="008526B2">
      <w:pPr>
        <w:ind w:firstLineChars="100" w:firstLine="210"/>
      </w:pPr>
    </w:p>
    <w:p w:rsidR="008526B2" w:rsidRDefault="008526B2" w:rsidP="008526B2">
      <w:pPr>
        <w:rPr>
          <w:rFonts w:hint="eastAsia"/>
        </w:rPr>
      </w:pPr>
      <w:r>
        <w:rPr>
          <w:rFonts w:hint="eastAsia"/>
        </w:rPr>
        <w:t>「</w:t>
      </w:r>
      <w:r w:rsidRPr="00FF7A5F">
        <w:rPr>
          <w:rFonts w:hint="eastAsia"/>
        </w:rPr>
        <w:t>佐藤さんは新潟県で子ども時代入所施設で過ごし、ガラス張りで中が丸見えの部屋に愕然としたという。また、月に３回しかない家族との面会日に子ども達が別れが悲しくて泣くにつけ、なぜ障害がある子はここに集められなければならないのかと思ったそうだ。中２で地域の中学校に戻りたいと思い、校長に会った時、断られるかと思ったら、「君はこの町の子どもなんだから、この学校に来るのはとうぜんですよ」と言われた。差別とインクルージョンの原体験を背負いつつ、佐藤さんは関西の大学に入り、そこで学生仲間の中から介助者を募って学生寮で暮す頚損の学生と出会い、障害者運動に関わるようになり、２０数年になる。</w:t>
      </w:r>
      <w:r>
        <w:rPr>
          <w:rFonts w:hint="eastAsia"/>
        </w:rPr>
        <w:t>」</w:t>
      </w:r>
    </w:p>
    <w:p w:rsidR="008526B2" w:rsidRDefault="008526B2" w:rsidP="008526B2">
      <w:pPr>
        <w:rPr>
          <w:rFonts w:hint="eastAsia"/>
        </w:rPr>
      </w:pPr>
      <w:r>
        <w:rPr>
          <w:rFonts w:hint="eastAsia"/>
        </w:rPr>
        <w:t>（山下浩志さんのブログ『</w:t>
      </w:r>
      <w:r w:rsidRPr="00FF7A5F">
        <w:rPr>
          <w:rFonts w:hint="eastAsia"/>
        </w:rPr>
        <w:t>共に学び・働く―「障害」というしがらみを編み直す</w:t>
      </w:r>
      <w:r>
        <w:rPr>
          <w:rFonts w:hint="eastAsia"/>
        </w:rPr>
        <w:t>』</w:t>
      </w:r>
    </w:p>
    <w:p w:rsidR="008526B2" w:rsidRDefault="008526B2" w:rsidP="008526B2">
      <w:hyperlink r:id="rId11" w:history="1">
        <w:r w:rsidRPr="005B29E3">
          <w:rPr>
            <w:rStyle w:val="a6"/>
          </w:rPr>
          <w:t>http://yellow-room.at.webry.info/201503/article_1.html</w:t>
        </w:r>
      </w:hyperlink>
      <w:r>
        <w:rPr>
          <w:rFonts w:hint="eastAsia"/>
        </w:rPr>
        <w:t xml:space="preserve">　</w:t>
      </w:r>
      <w:r>
        <w:rPr>
          <w:rFonts w:hint="eastAsia"/>
        </w:rPr>
        <w:t>2015</w:t>
      </w:r>
      <w:r>
        <w:rPr>
          <w:rFonts w:hint="eastAsia"/>
        </w:rPr>
        <w:t>年</w:t>
      </w:r>
      <w:r>
        <w:rPr>
          <w:rFonts w:hint="eastAsia"/>
        </w:rPr>
        <w:t>9</w:t>
      </w:r>
      <w:r>
        <w:rPr>
          <w:rFonts w:hint="eastAsia"/>
        </w:rPr>
        <w:t>月</w:t>
      </w:r>
      <w:r>
        <w:rPr>
          <w:rFonts w:hint="eastAsia"/>
        </w:rPr>
        <w:t>11</w:t>
      </w:r>
      <w:r>
        <w:rPr>
          <w:rFonts w:hint="eastAsia"/>
        </w:rPr>
        <w:t>日</w:t>
      </w:r>
      <w:r>
        <w:rPr>
          <w:rFonts w:hint="eastAsia"/>
        </w:rPr>
        <w:t>DL</w:t>
      </w:r>
      <w:r>
        <w:rPr>
          <w:rFonts w:hint="eastAsia"/>
        </w:rPr>
        <w:t>）</w:t>
      </w:r>
    </w:p>
    <w:p w:rsidR="008526B2" w:rsidRDefault="008526B2" w:rsidP="008526B2"/>
    <w:p w:rsidR="002C41D9" w:rsidRDefault="002C41D9" w:rsidP="00F364BD"/>
    <w:p w:rsidR="00F364BD" w:rsidRPr="002C41D9" w:rsidRDefault="002C41D9" w:rsidP="00F364BD">
      <w:pPr>
        <w:rPr>
          <w:rFonts w:asciiTheme="majorEastAsia" w:eastAsiaTheme="majorEastAsia" w:hAnsiTheme="majorEastAsia"/>
        </w:rPr>
      </w:pPr>
      <w:r>
        <w:rPr>
          <w:rFonts w:asciiTheme="majorEastAsia" w:eastAsiaTheme="majorEastAsia" w:hAnsiTheme="majorEastAsia" w:hint="eastAsia"/>
        </w:rPr>
        <w:t>４．多様な価値を提供し、共に学ぶ</w:t>
      </w:r>
      <w:r w:rsidR="00F364BD" w:rsidRPr="002C41D9">
        <w:rPr>
          <w:rFonts w:asciiTheme="majorEastAsia" w:eastAsiaTheme="majorEastAsia" w:hAnsiTheme="majorEastAsia" w:hint="eastAsia"/>
        </w:rPr>
        <w:t>場としての大学</w:t>
      </w:r>
    </w:p>
    <w:p w:rsidR="008526B2" w:rsidRDefault="008526B2" w:rsidP="002C41D9">
      <w:pPr>
        <w:ind w:firstLineChars="100" w:firstLine="210"/>
        <w:rPr>
          <w:rFonts w:hint="eastAsia"/>
        </w:rPr>
      </w:pPr>
    </w:p>
    <w:p w:rsidR="00B0531D" w:rsidRDefault="00215E71" w:rsidP="002C41D9">
      <w:pPr>
        <w:ind w:firstLineChars="100" w:firstLine="210"/>
      </w:pPr>
      <w:r>
        <w:rPr>
          <w:rFonts w:hint="eastAsia"/>
        </w:rPr>
        <w:t>価値観を転換しえる場所であることが大学の唯一の存在意義といっても良いでしょう。</w:t>
      </w:r>
    </w:p>
    <w:p w:rsidR="00BE7618" w:rsidRDefault="00BF607D" w:rsidP="009846FA">
      <w:pPr>
        <w:ind w:firstLineChars="100" w:firstLine="210"/>
      </w:pPr>
      <w:r>
        <w:rPr>
          <w:rFonts w:hint="eastAsia"/>
        </w:rPr>
        <w:t>楠さんは</w:t>
      </w:r>
      <w:r>
        <w:rPr>
          <w:rFonts w:hint="eastAsia"/>
        </w:rPr>
        <w:t>1970</w:t>
      </w:r>
      <w:r>
        <w:rPr>
          <w:rFonts w:hint="eastAsia"/>
        </w:rPr>
        <w:t>年前後に学生運動に参加した時に、あなたはケガするからデモに来ない方がよいと言われて悔しい思いをしたと語っています。障がい学生がデモに参加したり、コンパに参加する際のガイドヘルプや情報保障まで提供するのが本来の障がい学生支援ではないでしょうか。</w:t>
      </w:r>
      <w:r w:rsidR="002C41D9">
        <w:rPr>
          <w:rFonts w:hint="eastAsia"/>
        </w:rPr>
        <w:t>異なる価値観と触れる機会という意味では、デモもコンパも</w:t>
      </w:r>
      <w:r>
        <w:rPr>
          <w:rFonts w:hint="eastAsia"/>
        </w:rPr>
        <w:t>講義もすべて学生にとっては同じなのです。むしろ講義へのアクセスだけが極端に優先されると、障がい学生の情報環境が、健常学生と大きく異なる結果になるのではないでしょうか。</w:t>
      </w:r>
    </w:p>
    <w:p w:rsidR="00F60653" w:rsidRDefault="00F364BD" w:rsidP="00497BC2">
      <w:pPr>
        <w:ind w:firstLineChars="100" w:firstLine="210"/>
      </w:pPr>
      <w:r>
        <w:rPr>
          <w:rFonts w:hint="eastAsia"/>
        </w:rPr>
        <w:t>健常学生にとっては、障がい学生との出会いもまた、自らの価値観を相対化する重要なきっかけの一つになります。</w:t>
      </w:r>
      <w:r w:rsidR="00F60653">
        <w:rPr>
          <w:rFonts w:hint="eastAsia"/>
        </w:rPr>
        <w:t>現在、障がい学生支援が進んだ大学では想像しにくいことかと思いますが、そもそも障害者が大学で学ぶということは、障がい学生とこれに連帯する支援学生による大学当局との闘いの歴史のなかで達成されたことでした。</w:t>
      </w:r>
      <w:r w:rsidR="00964673">
        <w:rPr>
          <w:rFonts w:hint="eastAsia"/>
        </w:rPr>
        <w:t>障害学の視点から障がい学生支援を考える時、この闘いの歴史、および、当事者と支援者による運動という側面は、とりわけ重要になると思います。</w:t>
      </w:r>
    </w:p>
    <w:p w:rsidR="0083153F" w:rsidRDefault="0083153F" w:rsidP="00497BC2">
      <w:pPr>
        <w:ind w:firstLineChars="100" w:firstLine="210"/>
      </w:pPr>
      <w:r>
        <w:rPr>
          <w:rFonts w:hint="eastAsia"/>
        </w:rPr>
        <w:t>このあと、いくつかエピソードを話す予定です。</w:t>
      </w:r>
    </w:p>
    <w:p w:rsidR="00BE44A4" w:rsidRDefault="00BE44A4" w:rsidP="00BE44A4"/>
    <w:p w:rsidR="00BE44A4" w:rsidRPr="0083153F" w:rsidRDefault="00BE44A4" w:rsidP="00BE44A4">
      <w:pPr>
        <w:rPr>
          <w:rFonts w:asciiTheme="majorEastAsia" w:eastAsiaTheme="majorEastAsia" w:hAnsiTheme="majorEastAsia"/>
        </w:rPr>
      </w:pPr>
      <w:r w:rsidRPr="0083153F">
        <w:rPr>
          <w:rFonts w:asciiTheme="majorEastAsia" w:eastAsiaTheme="majorEastAsia" w:hAnsiTheme="majorEastAsia" w:hint="eastAsia"/>
        </w:rPr>
        <w:t>５．今後の障がい学生支援に向けて</w:t>
      </w:r>
    </w:p>
    <w:p w:rsidR="00BE44A4" w:rsidRDefault="00BE44A4" w:rsidP="00BE44A4">
      <w:r>
        <w:rPr>
          <w:rFonts w:hint="eastAsia"/>
        </w:rPr>
        <w:t xml:space="preserve">　障害学の視点から障がい学生支援の歴史を振り</w:t>
      </w:r>
      <w:r w:rsidR="006C1F0F">
        <w:rPr>
          <w:rFonts w:hint="eastAsia"/>
        </w:rPr>
        <w:t>返った時に注目すべきことがらの断片をいくつかあげましたが、</w:t>
      </w:r>
      <w:r w:rsidR="00504FB3">
        <w:rPr>
          <w:rFonts w:hint="eastAsia"/>
        </w:rPr>
        <w:t>これらの着眼点から障がい学生支援の現状と課題について</w:t>
      </w:r>
      <w:r w:rsidR="006C1F0F">
        <w:rPr>
          <w:rFonts w:hint="eastAsia"/>
        </w:rPr>
        <w:t>2</w:t>
      </w:r>
      <w:r w:rsidR="006C1F0F">
        <w:rPr>
          <w:rFonts w:hint="eastAsia"/>
        </w:rPr>
        <w:t>点だけ</w:t>
      </w:r>
      <w:r w:rsidR="00504FB3">
        <w:rPr>
          <w:rFonts w:hint="eastAsia"/>
        </w:rPr>
        <w:t>述べます。</w:t>
      </w:r>
    </w:p>
    <w:p w:rsidR="0085411D" w:rsidRDefault="00504FB3" w:rsidP="00BE44A4">
      <w:r>
        <w:rPr>
          <w:rFonts w:hint="eastAsia"/>
        </w:rPr>
        <w:t xml:space="preserve">　まず一つ目は、大学における障がい学生支援の目標は、情報保障を基礎としながらも、健常学生と障がい学生の出会いの機会を保障することでなくてはならないということです。</w:t>
      </w:r>
    </w:p>
    <w:p w:rsidR="0085411D" w:rsidRDefault="00343D33" w:rsidP="00BE44A4">
      <w:r>
        <w:rPr>
          <w:rFonts w:hint="eastAsia"/>
        </w:rPr>
        <w:t xml:space="preserve">　二つ目は、一つ目の延長上にくるものですが、障がい学生にも健常学生にも、障害をめぐる多様な価値観と触れる機会を提供することが大切です。現状は、障がい学生支援室が当事者の講演会や、手話入門講座を主催したりしていることもあると思いますが、教養科目などの正課授業として障害をテーマにしたものを増やしていく必要があると思います。これこそ障害学会として取り組むべき課題だと思います。</w:t>
      </w:r>
    </w:p>
    <w:p w:rsidR="006C1F0F" w:rsidRDefault="006C1F0F" w:rsidP="00BE44A4">
      <w:r>
        <w:rPr>
          <w:rFonts w:hint="eastAsia"/>
        </w:rPr>
        <w:t xml:space="preserve">　以上が、障がい学生支援の歴史という長期的視点から見た現状と課題ですが、最後に今般の差別解消法の対応指針等</w:t>
      </w:r>
      <w:r w:rsidR="00D018F7">
        <w:rPr>
          <w:rFonts w:hint="eastAsia"/>
        </w:rPr>
        <w:t>、実施に向けた動きについてプラスとマイナス１つずつ評価のコメントをします。</w:t>
      </w:r>
    </w:p>
    <w:p w:rsidR="00D018F7" w:rsidRDefault="00D018F7" w:rsidP="00BE44A4">
      <w:r>
        <w:rPr>
          <w:rFonts w:hint="eastAsia"/>
        </w:rPr>
        <w:t>対応指針の中身は、あまり踏み込んだものになっていないように見えますが、</w:t>
      </w:r>
      <w:r w:rsidR="00CD2AE8">
        <w:rPr>
          <w:rFonts w:hint="eastAsia"/>
        </w:rPr>
        <w:t>高等教育段階の指針の一つ、</w:t>
      </w:r>
      <w:r w:rsidR="000C1BE1">
        <w:rPr>
          <w:rFonts w:hint="eastAsia"/>
        </w:rPr>
        <w:t>「情報公開」の公開項目のなかに、「卒業・修了者数」と「就職者数」が含まれた点は大いに評価できると思います。この卒業と就職の数字を出させるだけで、大学に実質的な支援とその自己評価を義務付ける効果があるし、障がい学生支援の専門部署が大学組織に設置される確率が高くなるでしょう。</w:t>
      </w:r>
    </w:p>
    <w:p w:rsidR="0083153F" w:rsidRDefault="000C1BE1" w:rsidP="00BE44A4">
      <w:r>
        <w:rPr>
          <w:rFonts w:hint="eastAsia"/>
        </w:rPr>
        <w:t xml:space="preserve">　一方、マイナス面は、このプラス面と表裏の関係にあるのですが、大学に障がい学生支援の窓口部局や専任スタッフが置かれるのは良いことですが、これらの部局で医学モデル的な「専門性」が発達したり、障がい学生を囲い込むとしたら、それは大学における「特別支援学級」のようなことになりかねません。</w:t>
      </w:r>
    </w:p>
    <w:p w:rsidR="001771FF" w:rsidRDefault="00FE1E68" w:rsidP="001771FF">
      <w:bookmarkStart w:id="0" w:name="_GoBack"/>
      <w:bookmarkEnd w:id="0"/>
      <w:r>
        <w:rPr>
          <w:rFonts w:hint="eastAsia"/>
        </w:rPr>
        <w:t xml:space="preserve">　</w:t>
      </w:r>
      <w:r w:rsidR="001771FF">
        <w:rPr>
          <w:rFonts w:hint="eastAsia"/>
        </w:rPr>
        <w:t>障害者権利条約も差別解消法もその理念は、広く社会の一般の人が障害者の人権を保障するために障害についての理解を深めることにあると思います。</w:t>
      </w:r>
      <w:r w:rsidR="00A51EDF">
        <w:rPr>
          <w:rFonts w:hint="eastAsia"/>
        </w:rPr>
        <w:t>ですから、大学に限らず社会のあらゆる場面において、その参加者全員が多様な障害を個別的にどうやって受け入れていくかを考えて実行していくのが趣旨であって、一部の専門家が障害のある人に対応してすませるのは趣旨に反していると思います。</w:t>
      </w:r>
    </w:p>
    <w:p w:rsidR="00FE1E68" w:rsidRPr="00F60653" w:rsidRDefault="00FE1E68" w:rsidP="001771FF"/>
    <w:sectPr w:rsidR="00FE1E68" w:rsidRPr="00F60653" w:rsidSect="006A3B4D">
      <w:footerReference w:type="default" r:id="rId12"/>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13" w:rsidRDefault="00D60313" w:rsidP="00CC1804">
      <w:r>
        <w:separator/>
      </w:r>
    </w:p>
  </w:endnote>
  <w:endnote w:type="continuationSeparator" w:id="0">
    <w:p w:rsidR="00D60313" w:rsidRDefault="00D60313" w:rsidP="00CC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609767"/>
      <w:docPartObj>
        <w:docPartGallery w:val="Page Numbers (Bottom of Page)"/>
        <w:docPartUnique/>
      </w:docPartObj>
    </w:sdtPr>
    <w:sdtEndPr/>
    <w:sdtContent>
      <w:p w:rsidR="001771FF" w:rsidRDefault="001771FF">
        <w:pPr>
          <w:pStyle w:val="a9"/>
          <w:jc w:val="right"/>
        </w:pPr>
        <w:r>
          <w:fldChar w:fldCharType="begin"/>
        </w:r>
        <w:r>
          <w:instrText>PAGE   \* MERGEFORMAT</w:instrText>
        </w:r>
        <w:r>
          <w:fldChar w:fldCharType="separate"/>
        </w:r>
        <w:r w:rsidR="009767A4" w:rsidRPr="009767A4">
          <w:rPr>
            <w:noProof/>
            <w:lang w:val="ja-JP"/>
          </w:rPr>
          <w:t>1</w:t>
        </w:r>
        <w:r>
          <w:fldChar w:fldCharType="end"/>
        </w:r>
      </w:p>
    </w:sdtContent>
  </w:sdt>
  <w:p w:rsidR="001771FF" w:rsidRDefault="001771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13" w:rsidRDefault="00D60313" w:rsidP="00CC1804">
      <w:r>
        <w:separator/>
      </w:r>
    </w:p>
  </w:footnote>
  <w:footnote w:type="continuationSeparator" w:id="0">
    <w:p w:rsidR="00D60313" w:rsidRDefault="00D60313" w:rsidP="00CC1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01"/>
    <w:rsid w:val="000069AB"/>
    <w:rsid w:val="00063771"/>
    <w:rsid w:val="0007486B"/>
    <w:rsid w:val="000B59F4"/>
    <w:rsid w:val="000C1BE1"/>
    <w:rsid w:val="00121969"/>
    <w:rsid w:val="0012543E"/>
    <w:rsid w:val="001771FF"/>
    <w:rsid w:val="00180297"/>
    <w:rsid w:val="00215E71"/>
    <w:rsid w:val="002C41D9"/>
    <w:rsid w:val="00343D33"/>
    <w:rsid w:val="00363F8A"/>
    <w:rsid w:val="00374B32"/>
    <w:rsid w:val="003A0AC7"/>
    <w:rsid w:val="003A3B98"/>
    <w:rsid w:val="00434691"/>
    <w:rsid w:val="00497BC2"/>
    <w:rsid w:val="00504FB3"/>
    <w:rsid w:val="00510066"/>
    <w:rsid w:val="00540428"/>
    <w:rsid w:val="005D631C"/>
    <w:rsid w:val="006311E5"/>
    <w:rsid w:val="00665835"/>
    <w:rsid w:val="006A3B4D"/>
    <w:rsid w:val="006C1F0F"/>
    <w:rsid w:val="006D7F57"/>
    <w:rsid w:val="00734AA5"/>
    <w:rsid w:val="00736A7D"/>
    <w:rsid w:val="0074728D"/>
    <w:rsid w:val="00756001"/>
    <w:rsid w:val="0078046C"/>
    <w:rsid w:val="007D4308"/>
    <w:rsid w:val="00821594"/>
    <w:rsid w:val="00824967"/>
    <w:rsid w:val="0083153F"/>
    <w:rsid w:val="00833B11"/>
    <w:rsid w:val="00843B06"/>
    <w:rsid w:val="00846149"/>
    <w:rsid w:val="008526B2"/>
    <w:rsid w:val="0085411D"/>
    <w:rsid w:val="00863BCA"/>
    <w:rsid w:val="00863E04"/>
    <w:rsid w:val="00883BC4"/>
    <w:rsid w:val="00922D02"/>
    <w:rsid w:val="00944A3E"/>
    <w:rsid w:val="00953B8C"/>
    <w:rsid w:val="00962CD6"/>
    <w:rsid w:val="00964673"/>
    <w:rsid w:val="009767A4"/>
    <w:rsid w:val="009846FA"/>
    <w:rsid w:val="00A11B81"/>
    <w:rsid w:val="00A51EDF"/>
    <w:rsid w:val="00AB1C79"/>
    <w:rsid w:val="00AC751E"/>
    <w:rsid w:val="00B0531D"/>
    <w:rsid w:val="00B13051"/>
    <w:rsid w:val="00B31F5C"/>
    <w:rsid w:val="00B47C9B"/>
    <w:rsid w:val="00BE44A4"/>
    <w:rsid w:val="00BE7618"/>
    <w:rsid w:val="00BF441B"/>
    <w:rsid w:val="00BF607D"/>
    <w:rsid w:val="00C47C5D"/>
    <w:rsid w:val="00C571D5"/>
    <w:rsid w:val="00C84655"/>
    <w:rsid w:val="00CC1804"/>
    <w:rsid w:val="00CD2A25"/>
    <w:rsid w:val="00CD2AE8"/>
    <w:rsid w:val="00D018F7"/>
    <w:rsid w:val="00D32D56"/>
    <w:rsid w:val="00D4390B"/>
    <w:rsid w:val="00D60313"/>
    <w:rsid w:val="00D7434A"/>
    <w:rsid w:val="00DD1D79"/>
    <w:rsid w:val="00E873C7"/>
    <w:rsid w:val="00EB3FCE"/>
    <w:rsid w:val="00F364BD"/>
    <w:rsid w:val="00F60653"/>
    <w:rsid w:val="00F62338"/>
    <w:rsid w:val="00F67151"/>
    <w:rsid w:val="00F74770"/>
    <w:rsid w:val="00FE1E68"/>
    <w:rsid w:val="00FF62EE"/>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C1804"/>
    <w:pPr>
      <w:snapToGrid w:val="0"/>
      <w:jc w:val="left"/>
    </w:pPr>
  </w:style>
  <w:style w:type="character" w:customStyle="1" w:styleId="a4">
    <w:name w:val="脚注文字列 (文字)"/>
    <w:basedOn w:val="a0"/>
    <w:link w:val="a3"/>
    <w:uiPriority w:val="99"/>
    <w:rsid w:val="00CC1804"/>
  </w:style>
  <w:style w:type="character" w:styleId="a5">
    <w:name w:val="footnote reference"/>
    <w:basedOn w:val="a0"/>
    <w:uiPriority w:val="99"/>
    <w:semiHidden/>
    <w:unhideWhenUsed/>
    <w:rsid w:val="00CC1804"/>
    <w:rPr>
      <w:vertAlign w:val="superscript"/>
    </w:rPr>
  </w:style>
  <w:style w:type="character" w:styleId="a6">
    <w:name w:val="Hyperlink"/>
    <w:basedOn w:val="a0"/>
    <w:uiPriority w:val="99"/>
    <w:unhideWhenUsed/>
    <w:rsid w:val="00863BCA"/>
    <w:rPr>
      <w:color w:val="0000FF" w:themeColor="hyperlink"/>
      <w:u w:val="single"/>
    </w:rPr>
  </w:style>
  <w:style w:type="paragraph" w:styleId="a7">
    <w:name w:val="header"/>
    <w:basedOn w:val="a"/>
    <w:link w:val="a8"/>
    <w:uiPriority w:val="99"/>
    <w:unhideWhenUsed/>
    <w:rsid w:val="00F67151"/>
    <w:pPr>
      <w:tabs>
        <w:tab w:val="center" w:pos="4252"/>
        <w:tab w:val="right" w:pos="8504"/>
      </w:tabs>
      <w:snapToGrid w:val="0"/>
    </w:pPr>
  </w:style>
  <w:style w:type="character" w:customStyle="1" w:styleId="a8">
    <w:name w:val="ヘッダー (文字)"/>
    <w:basedOn w:val="a0"/>
    <w:link w:val="a7"/>
    <w:uiPriority w:val="99"/>
    <w:rsid w:val="00F67151"/>
  </w:style>
  <w:style w:type="paragraph" w:styleId="a9">
    <w:name w:val="footer"/>
    <w:basedOn w:val="a"/>
    <w:link w:val="aa"/>
    <w:uiPriority w:val="99"/>
    <w:unhideWhenUsed/>
    <w:rsid w:val="00F67151"/>
    <w:pPr>
      <w:tabs>
        <w:tab w:val="center" w:pos="4252"/>
        <w:tab w:val="right" w:pos="8504"/>
      </w:tabs>
      <w:snapToGrid w:val="0"/>
    </w:pPr>
  </w:style>
  <w:style w:type="character" w:customStyle="1" w:styleId="aa">
    <w:name w:val="フッター (文字)"/>
    <w:basedOn w:val="a0"/>
    <w:link w:val="a9"/>
    <w:uiPriority w:val="99"/>
    <w:rsid w:val="00F67151"/>
  </w:style>
  <w:style w:type="character" w:styleId="ab">
    <w:name w:val="FollowedHyperlink"/>
    <w:basedOn w:val="a0"/>
    <w:uiPriority w:val="99"/>
    <w:semiHidden/>
    <w:unhideWhenUsed/>
    <w:rsid w:val="00D439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C1804"/>
    <w:pPr>
      <w:snapToGrid w:val="0"/>
      <w:jc w:val="left"/>
    </w:pPr>
  </w:style>
  <w:style w:type="character" w:customStyle="1" w:styleId="a4">
    <w:name w:val="脚注文字列 (文字)"/>
    <w:basedOn w:val="a0"/>
    <w:link w:val="a3"/>
    <w:uiPriority w:val="99"/>
    <w:rsid w:val="00CC1804"/>
  </w:style>
  <w:style w:type="character" w:styleId="a5">
    <w:name w:val="footnote reference"/>
    <w:basedOn w:val="a0"/>
    <w:uiPriority w:val="99"/>
    <w:semiHidden/>
    <w:unhideWhenUsed/>
    <w:rsid w:val="00CC1804"/>
    <w:rPr>
      <w:vertAlign w:val="superscript"/>
    </w:rPr>
  </w:style>
  <w:style w:type="character" w:styleId="a6">
    <w:name w:val="Hyperlink"/>
    <w:basedOn w:val="a0"/>
    <w:uiPriority w:val="99"/>
    <w:unhideWhenUsed/>
    <w:rsid w:val="00863BCA"/>
    <w:rPr>
      <w:color w:val="0000FF" w:themeColor="hyperlink"/>
      <w:u w:val="single"/>
    </w:rPr>
  </w:style>
  <w:style w:type="paragraph" w:styleId="a7">
    <w:name w:val="header"/>
    <w:basedOn w:val="a"/>
    <w:link w:val="a8"/>
    <w:uiPriority w:val="99"/>
    <w:unhideWhenUsed/>
    <w:rsid w:val="00F67151"/>
    <w:pPr>
      <w:tabs>
        <w:tab w:val="center" w:pos="4252"/>
        <w:tab w:val="right" w:pos="8504"/>
      </w:tabs>
      <w:snapToGrid w:val="0"/>
    </w:pPr>
  </w:style>
  <w:style w:type="character" w:customStyle="1" w:styleId="a8">
    <w:name w:val="ヘッダー (文字)"/>
    <w:basedOn w:val="a0"/>
    <w:link w:val="a7"/>
    <w:uiPriority w:val="99"/>
    <w:rsid w:val="00F67151"/>
  </w:style>
  <w:style w:type="paragraph" w:styleId="a9">
    <w:name w:val="footer"/>
    <w:basedOn w:val="a"/>
    <w:link w:val="aa"/>
    <w:uiPriority w:val="99"/>
    <w:unhideWhenUsed/>
    <w:rsid w:val="00F67151"/>
    <w:pPr>
      <w:tabs>
        <w:tab w:val="center" w:pos="4252"/>
        <w:tab w:val="right" w:pos="8504"/>
      </w:tabs>
      <w:snapToGrid w:val="0"/>
    </w:pPr>
  </w:style>
  <w:style w:type="character" w:customStyle="1" w:styleId="aa">
    <w:name w:val="フッター (文字)"/>
    <w:basedOn w:val="a0"/>
    <w:link w:val="a9"/>
    <w:uiPriority w:val="99"/>
    <w:rsid w:val="00F67151"/>
  </w:style>
  <w:style w:type="character" w:styleId="ab">
    <w:name w:val="FollowedHyperlink"/>
    <w:basedOn w:val="a0"/>
    <w:uiPriority w:val="99"/>
    <w:semiHidden/>
    <w:unhideWhenUsed/>
    <w:rsid w:val="00D43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vi.com/w/kt11.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ellow-room.at.webry.info/201503/article_1.html" TargetMode="External"/><Relationship Id="rId5" Type="http://schemas.openxmlformats.org/officeDocument/2006/relationships/webSettings" Target="webSettings.xml"/><Relationship Id="rId10" Type="http://schemas.openxmlformats.org/officeDocument/2006/relationships/hyperlink" Target="http://www.morihime.tohoku.ac.jp/100th/rekishi.html" TargetMode="External"/><Relationship Id="rId4" Type="http://schemas.openxmlformats.org/officeDocument/2006/relationships/settings" Target="settings.xml"/><Relationship Id="rId9" Type="http://schemas.openxmlformats.org/officeDocument/2006/relationships/hyperlink" Target="http://www.puku-2.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8787-C5D1-41CD-900F-E5E32154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sugino</cp:lastModifiedBy>
  <cp:revision>4</cp:revision>
  <dcterms:created xsi:type="dcterms:W3CDTF">2015-10-23T02:17:00Z</dcterms:created>
  <dcterms:modified xsi:type="dcterms:W3CDTF">2015-10-23T03:22:00Z</dcterms:modified>
</cp:coreProperties>
</file>